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2806/2025</w:t>
      </w:r>
    </w:p>
    <w:p>
      <w:pPr>
        <w:widowControl w:val="0"/>
        <w:spacing w:before="0" w:after="0"/>
        <w:jc w:val="right"/>
        <w:rPr>
          <w:sz w:val="26"/>
          <w:szCs w:val="26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1"/>
        <w:gridCol w:w="476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город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января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Артюх О.П</w:t>
      </w:r>
      <w:r>
        <w:rPr>
          <w:rFonts w:ascii="Times New Roman" w:eastAsia="Times New Roman" w:hAnsi="Times New Roman" w:cs="Times New Roman"/>
          <w:sz w:val="26"/>
          <w:szCs w:val="26"/>
        </w:rPr>
        <w:t>. (628011, Ханты-Мансийский автономный округ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Югра,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Ленина</w:t>
      </w:r>
      <w:r>
        <w:rPr>
          <w:rFonts w:ascii="Times New Roman" w:eastAsia="Times New Roman" w:hAnsi="Times New Roman" w:cs="Times New Roman"/>
          <w:sz w:val="26"/>
          <w:szCs w:val="26"/>
        </w:rPr>
        <w:t>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материалы дела об административном правонарушении в отношении: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UserDefinedgrp-38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6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Югра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628002</w:t>
      </w:r>
      <w:r>
        <w:rPr>
          <w:rStyle w:val="cat-UserDefinedgrp-39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Югра, </w:t>
      </w:r>
      <w:r>
        <w:rPr>
          <w:rFonts w:ascii="Times New Roman" w:eastAsia="Times New Roman" w:hAnsi="Times New Roman" w:cs="Times New Roman"/>
          <w:sz w:val="26"/>
          <w:szCs w:val="26"/>
        </w:rPr>
        <w:t>не 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 </w:t>
      </w:r>
      <w:r>
        <w:rPr>
          <w:rStyle w:val="cat-UserDefinedgrp-30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совершении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1.1 ст.12.1 Кодекса Российской Федерации об административных правонарушениях (далее </w:t>
      </w:r>
      <w:r>
        <w:rPr>
          <w:rFonts w:ascii="Times New Roman" w:eastAsia="Times New Roman" w:hAnsi="Times New Roman" w:cs="Times New Roman"/>
          <w:sz w:val="26"/>
          <w:szCs w:val="26"/>
        </w:rPr>
        <w:t>– КоАП РФ),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UserDefinedgrp-13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7rplc-2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районе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дома </w:t>
      </w:r>
      <w:r>
        <w:rPr>
          <w:rStyle w:val="cat-UserDefinedgrp-44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Style w:val="cat-UserDefinedgrp-40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 </w:t>
      </w:r>
      <w:r>
        <w:rPr>
          <w:rStyle w:val="cat-UserDefinedgrp-41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будучи привлечённ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от </w:t>
      </w:r>
      <w:r>
        <w:rPr>
          <w:rStyle w:val="cat-Dategrp-14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18810086230000880514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тративной ответственности по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12.1 КоАП РФ, повторно управлял транспортным средством марки </w:t>
      </w:r>
      <w:r>
        <w:rPr>
          <w:rStyle w:val="cat-CarMakeModelgrp-28rplc-29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Style w:val="cat-UserDefinedgrp-42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государственный регистрационный знак </w:t>
      </w:r>
      <w:r>
        <w:rPr>
          <w:rStyle w:val="cat-UserDefinedgrp-43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зарегистрированным в установленном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порядке, тем самым повторно со</w:t>
      </w:r>
      <w:r>
        <w:rPr>
          <w:rFonts w:ascii="Times New Roman" w:eastAsia="Times New Roman" w:hAnsi="Times New Roman" w:cs="Times New Roman"/>
          <w:sz w:val="26"/>
          <w:szCs w:val="26"/>
        </w:rPr>
        <w:t>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ч.1 ст.</w:t>
      </w:r>
      <w:r>
        <w:rPr>
          <w:rFonts w:ascii="Times New Roman" w:eastAsia="Times New Roman" w:hAnsi="Times New Roman" w:cs="Times New Roman"/>
          <w:sz w:val="26"/>
          <w:szCs w:val="26"/>
        </w:rPr>
        <w:t>12.1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UserDefinedgrp-45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; о месте, дате и вр</w:t>
      </w:r>
      <w:r>
        <w:rPr>
          <w:rFonts w:ascii="Times New Roman" w:eastAsia="Times New Roman" w:hAnsi="Times New Roman" w:cs="Times New Roman"/>
          <w:sz w:val="26"/>
          <w:szCs w:val="26"/>
        </w:rPr>
        <w:t>емени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судебной повесткой. О причинах неявки не сообщил</w:t>
      </w:r>
      <w:r>
        <w:rPr>
          <w:rFonts w:ascii="Times New Roman" w:eastAsia="Times New Roman" w:hAnsi="Times New Roman" w:cs="Times New Roman"/>
          <w:sz w:val="26"/>
          <w:szCs w:val="26"/>
        </w:rPr>
        <w:t>, об отложе</w:t>
      </w:r>
      <w:r>
        <w:rPr>
          <w:rFonts w:ascii="Times New Roman" w:eastAsia="Times New Roman" w:hAnsi="Times New Roman" w:cs="Times New Roman"/>
          <w:sz w:val="26"/>
          <w:szCs w:val="26"/>
        </w:rPr>
        <w:t>нии рассмотрения дела не просил</w:t>
      </w:r>
      <w:r>
        <w:rPr>
          <w:rFonts w:ascii="Times New Roman" w:eastAsia="Times New Roman" w:hAnsi="Times New Roman" w:cs="Times New Roman"/>
          <w:sz w:val="26"/>
          <w:szCs w:val="26"/>
        </w:rPr>
        <w:t>, иных хо</w:t>
      </w:r>
      <w:r>
        <w:rPr>
          <w:rFonts w:ascii="Times New Roman" w:eastAsia="Times New Roman" w:hAnsi="Times New Roman" w:cs="Times New Roman"/>
          <w:sz w:val="26"/>
          <w:szCs w:val="26"/>
        </w:rPr>
        <w:t>датайств не заявил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25.1 и 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4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29.7 КоАП РФ дело рассмотрено в отсутствие привлекаемого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Огласив протокол об административном правонарушении, исследовав письменные материалы дела, мировой судья приходит к выводу о наличии в действиях </w:t>
      </w:r>
      <w:r>
        <w:rPr>
          <w:rStyle w:val="cat-FIOgrp-22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ч.1.1 ст.</w:t>
      </w:r>
      <w:r>
        <w:rPr>
          <w:rFonts w:ascii="Times New Roman" w:eastAsia="Times New Roman" w:hAnsi="Times New Roman" w:cs="Times New Roman"/>
          <w:sz w:val="26"/>
          <w:szCs w:val="26"/>
        </w:rPr>
        <w:t>12.1 КоАП РФ, то есть повторное совершение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  <w:sz w:val="26"/>
          <w:szCs w:val="26"/>
        </w:rPr>
        <w:t>12.1 КоАП РФ, а именно управление транспортным средством, не зарегистрированным в установленном порядке.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п.3 ч.3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 Федерального закона от </w:t>
      </w:r>
      <w:r>
        <w:rPr>
          <w:rStyle w:val="cat-Dategrp-15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Федерации», владелец транспортного средства обязан: обратиться с заявлением в регистрационное подразделение для внесения изменений в регистрационные данные транспортного средства в связи со сменой владельца транспортного </w:t>
      </w:r>
      <w:r>
        <w:rPr>
          <w:rFonts w:ascii="Times New Roman" w:eastAsia="Times New Roman" w:hAnsi="Times New Roman" w:cs="Times New Roman"/>
          <w:sz w:val="26"/>
          <w:szCs w:val="26"/>
        </w:rPr>
        <w:t>средства в течение десяти дней со дня приобретения прав владельца транспортного средства.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утверждённых постановлением Совета Министров - Правительства Российской Федерации от </w:t>
      </w:r>
      <w:r>
        <w:rPr>
          <w:rStyle w:val="cat-Dategrp-16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№1090,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«Транзит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или 10 суток после их приобретения или таможенного оформления.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21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установлена и подтверждается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26.11.2024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серии </w:t>
      </w:r>
      <w:r>
        <w:rPr>
          <w:rStyle w:val="cat-UserDefinedgrp-48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учёта транспортного средства марки </w:t>
      </w:r>
      <w:r>
        <w:rPr>
          <w:rStyle w:val="cat-CarMakeModelgrp-28rplc-42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Каризма</w:t>
      </w:r>
      <w:r>
        <w:rPr>
          <w:rFonts w:ascii="Times New Roman" w:eastAsia="Times New Roman" w:hAnsi="Times New Roman" w:cs="Times New Roman"/>
          <w:sz w:val="26"/>
          <w:szCs w:val="26"/>
        </w:rPr>
        <w:t>», государственный регистрационный знак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7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регистрация транспортного средства прекращена </w:t>
      </w:r>
      <w:r>
        <w:rPr>
          <w:rStyle w:val="cat-Dategrp-17rplc-4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от </w:t>
      </w:r>
      <w:r>
        <w:rPr>
          <w:rStyle w:val="cat-Dategrp-14rplc-4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18810086230000880514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 КоАП РФ в отношении </w:t>
      </w:r>
      <w:r>
        <w:rPr>
          <w:rStyle w:val="cat-FIOgrp-22rplc-4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Имеющиеся в деле письменные доказате</w:t>
      </w:r>
      <w:r>
        <w:rPr>
          <w:rFonts w:ascii="Times New Roman" w:eastAsia="Times New Roman" w:hAnsi="Times New Roman" w:cs="Times New Roman"/>
          <w:sz w:val="26"/>
          <w:szCs w:val="26"/>
        </w:rPr>
        <w:t>льства отвечают требованиям ст.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 КоАП РФ, их объём достаточен для квалификации деяния </w:t>
      </w:r>
      <w:r>
        <w:rPr>
          <w:rStyle w:val="cat-FIOgrp-22rplc-4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ч.1.1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 КоАП РФ, основания для признания их недопустимыми доказательствами не установлены.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решении вопроса о к</w:t>
      </w:r>
      <w:r>
        <w:rPr>
          <w:rFonts w:ascii="Times New Roman" w:eastAsia="Times New Roman" w:hAnsi="Times New Roman" w:cs="Times New Roman"/>
          <w:sz w:val="26"/>
          <w:szCs w:val="26"/>
        </w:rPr>
        <w:t>валификации действий лица по ч.1.1 ст.</w:t>
      </w:r>
      <w:r>
        <w:rPr>
          <w:rFonts w:ascii="Times New Roman" w:eastAsia="Times New Roman" w:hAnsi="Times New Roman" w:cs="Times New Roman"/>
          <w:sz w:val="26"/>
          <w:szCs w:val="26"/>
        </w:rPr>
        <w:t>12.1 КоАП РФ необходимо руководствоваться определением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повторности, которое дано в п.2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ст.4.3 КоАП РФ. Согласно указанной норме повторное совершение административного правонарушения – это совершение административного правонарушения в период, когда лицо считается подвергнутым административному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наказанию в соответствии со ст.</w:t>
      </w:r>
      <w:r>
        <w:rPr>
          <w:rFonts w:ascii="Times New Roman" w:eastAsia="Times New Roman" w:hAnsi="Times New Roman" w:cs="Times New Roman"/>
          <w:sz w:val="26"/>
          <w:szCs w:val="26"/>
        </w:rPr>
        <w:t>4.6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</w:t>
      </w:r>
      <w:r>
        <w:rPr>
          <w:rFonts w:ascii="Times New Roman" w:eastAsia="Times New Roman" w:hAnsi="Times New Roman" w:cs="Times New Roman"/>
          <w:sz w:val="26"/>
          <w:szCs w:val="26"/>
        </w:rPr>
        <w:t>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положени</w:t>
      </w:r>
      <w:r>
        <w:rPr>
          <w:rFonts w:ascii="Times New Roman" w:eastAsia="Times New Roman" w:hAnsi="Times New Roman" w:cs="Times New Roman"/>
          <w:sz w:val="26"/>
          <w:szCs w:val="26"/>
        </w:rPr>
        <w:t>я ч.1.1 ст.</w:t>
      </w:r>
      <w:r>
        <w:rPr>
          <w:rFonts w:ascii="Times New Roman" w:eastAsia="Times New Roman" w:hAnsi="Times New Roman" w:cs="Times New Roman"/>
          <w:sz w:val="26"/>
          <w:szCs w:val="26"/>
        </w:rPr>
        <w:t>12.1 КоАП РФ необходимо ра</w:t>
      </w:r>
      <w:r>
        <w:rPr>
          <w:rFonts w:ascii="Times New Roman" w:eastAsia="Times New Roman" w:hAnsi="Times New Roman" w:cs="Times New Roman"/>
          <w:sz w:val="26"/>
          <w:szCs w:val="26"/>
        </w:rPr>
        <w:t>ссматривать во взаимосвязи с п.2 ч.1 ст.4.3 и ст.</w:t>
      </w:r>
      <w:r>
        <w:rPr>
          <w:rFonts w:ascii="Times New Roman" w:eastAsia="Times New Roman" w:hAnsi="Times New Roman" w:cs="Times New Roman"/>
          <w:sz w:val="26"/>
          <w:szCs w:val="26"/>
        </w:rPr>
        <w:t>4.6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Исходя из приложенной к административному материалу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4rplc-4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18810086230000880514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1rplc-4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при</w:t>
      </w:r>
      <w:r>
        <w:rPr>
          <w:rFonts w:ascii="Times New Roman" w:eastAsia="Times New Roman" w:hAnsi="Times New Roman" w:cs="Times New Roman"/>
          <w:sz w:val="26"/>
          <w:szCs w:val="26"/>
        </w:rPr>
        <w:t>влечен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</w:t>
      </w:r>
      <w:r>
        <w:rPr>
          <w:rFonts w:ascii="Times New Roman" w:eastAsia="Times New Roman" w:hAnsi="Times New Roman" w:cs="Times New Roman"/>
          <w:sz w:val="26"/>
          <w:szCs w:val="26"/>
        </w:rPr>
        <w:t>ственности за совершение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  <w:sz w:val="26"/>
          <w:szCs w:val="26"/>
        </w:rPr>
        <w:t>12.1 КоАП РФ, и подвергнут административному н</w:t>
      </w:r>
      <w:r>
        <w:rPr>
          <w:rFonts w:ascii="Times New Roman" w:eastAsia="Times New Roman" w:hAnsi="Times New Roman" w:cs="Times New Roman"/>
          <w:sz w:val="26"/>
          <w:szCs w:val="26"/>
        </w:rPr>
        <w:t>аказанию в виде административно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штрафа в размере </w:t>
      </w:r>
      <w:r>
        <w:rPr>
          <w:rStyle w:val="cat-Sumgrp-24rplc-5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Постановление вступило в законную силу </w:t>
      </w:r>
      <w:r>
        <w:rPr>
          <w:rStyle w:val="cat-Dategrp-18rplc-5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том, что на момент совершения рассматриваемого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</w:t>
      </w:r>
      <w:r>
        <w:rPr>
          <w:rStyle w:val="cat-UserDefinedgrp-49rplc-5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 за совершение административного право</w:t>
      </w:r>
      <w:r>
        <w:rPr>
          <w:rFonts w:ascii="Times New Roman" w:eastAsia="Times New Roman" w:hAnsi="Times New Roman" w:cs="Times New Roman"/>
          <w:sz w:val="26"/>
          <w:szCs w:val="26"/>
        </w:rPr>
        <w:t>-нарушения, предусмотренного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 КоАП РФ, то в действии </w:t>
      </w:r>
      <w:r>
        <w:rPr>
          <w:rStyle w:val="cat-FIOgrp-22rplc-5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имеется состав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предусмотренного ч.1.1 ст.</w:t>
      </w:r>
      <w:r>
        <w:rPr>
          <w:rFonts w:ascii="Times New Roman" w:eastAsia="Times New Roman" w:hAnsi="Times New Roman" w:cs="Times New Roman"/>
          <w:sz w:val="26"/>
          <w:szCs w:val="26"/>
        </w:rPr>
        <w:t>12.1 КоАП РФ, то есть повторное совершение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 КоАП РФ в виде управления транспортным средством, не зарегистрированным в установленном порядке.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административное наказание </w:t>
      </w:r>
      <w:r>
        <w:rPr>
          <w:rStyle w:val="cat-UserDefinedgrp-50rplc-5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правонарушения, объектом ко</w:t>
      </w:r>
      <w:r>
        <w:rPr>
          <w:rFonts w:ascii="Times New Roman" w:eastAsia="Times New Roman" w:hAnsi="Times New Roman" w:cs="Times New Roman"/>
          <w:sz w:val="26"/>
          <w:szCs w:val="26"/>
        </w:rPr>
        <w:t>торого является безопасность до</w:t>
      </w:r>
      <w:r>
        <w:rPr>
          <w:rFonts w:ascii="Times New Roman" w:eastAsia="Times New Roman" w:hAnsi="Times New Roman" w:cs="Times New Roman"/>
          <w:sz w:val="26"/>
          <w:szCs w:val="26"/>
        </w:rPr>
        <w:t>рожного движения, обстоятельства содеянного, лич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ность виновного лица,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ственное и семейное положение.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ответственность, не установлено.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Style w:val="cat-UserDefinedgrp-51rplc-5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однор</w:t>
      </w:r>
      <w:r>
        <w:rPr>
          <w:rFonts w:ascii="Times New Roman" w:eastAsia="Times New Roman" w:hAnsi="Times New Roman" w:cs="Times New Roman"/>
          <w:sz w:val="26"/>
          <w:szCs w:val="26"/>
        </w:rPr>
        <w:t>одных правонарушений, помимо ч.1 ст.</w:t>
      </w:r>
      <w:r>
        <w:rPr>
          <w:rFonts w:ascii="Times New Roman" w:eastAsia="Times New Roman" w:hAnsi="Times New Roman" w:cs="Times New Roman"/>
          <w:sz w:val="26"/>
          <w:szCs w:val="26"/>
        </w:rPr>
        <w:t>12.1 КоАП РФ, что в соответствии с п</w:t>
      </w:r>
      <w:r>
        <w:rPr>
          <w:rFonts w:ascii="Times New Roman" w:eastAsia="Times New Roman" w:hAnsi="Times New Roman" w:cs="Times New Roman"/>
          <w:sz w:val="26"/>
          <w:szCs w:val="26"/>
        </w:rPr>
        <w:t>.2 ч.1 ст.</w:t>
      </w:r>
      <w:r>
        <w:rPr>
          <w:rFonts w:ascii="Times New Roman" w:eastAsia="Times New Roman" w:hAnsi="Times New Roman" w:cs="Times New Roman"/>
          <w:sz w:val="26"/>
          <w:szCs w:val="26"/>
        </w:rPr>
        <w:t>4.3 КоАП РФ является обстоятельст</w:t>
      </w:r>
      <w:r>
        <w:rPr>
          <w:rFonts w:ascii="Times New Roman" w:eastAsia="Times New Roman" w:hAnsi="Times New Roman" w:cs="Times New Roman"/>
          <w:sz w:val="26"/>
          <w:szCs w:val="26"/>
        </w:rPr>
        <w:t>вом, отягчаю</w:t>
      </w:r>
      <w:r>
        <w:rPr>
          <w:rFonts w:ascii="Times New Roman" w:eastAsia="Times New Roman" w:hAnsi="Times New Roman" w:cs="Times New Roman"/>
          <w:sz w:val="26"/>
          <w:szCs w:val="26"/>
        </w:rPr>
        <w:t>щим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>
        <w:rPr>
          <w:rStyle w:val="cat-UserDefinedgrp-52rplc-5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пределах санкции ч.1.1 ст.</w:t>
      </w:r>
      <w:r>
        <w:rPr>
          <w:rFonts w:ascii="Times New Roman" w:eastAsia="Times New Roman" w:hAnsi="Times New Roman" w:cs="Times New Roman"/>
          <w:sz w:val="26"/>
          <w:szCs w:val="26"/>
        </w:rPr>
        <w:t>12.1 КоАП РФ, в соответствии с т</w:t>
      </w:r>
      <w:r>
        <w:rPr>
          <w:rFonts w:ascii="Times New Roman" w:eastAsia="Times New Roman" w:hAnsi="Times New Roman" w:cs="Times New Roman"/>
          <w:sz w:val="26"/>
          <w:szCs w:val="26"/>
        </w:rPr>
        <w:t>ребованиями ст.ст.</w:t>
      </w:r>
      <w:r>
        <w:rPr>
          <w:rFonts w:ascii="Times New Roman" w:eastAsia="Times New Roman" w:hAnsi="Times New Roman" w:cs="Times New Roman"/>
          <w:sz w:val="26"/>
          <w:szCs w:val="26"/>
        </w:rPr>
        <w:t>3.1, 3.5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4.1 КоАП РФ, в виде административного штрафа.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 изложенное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статьями 23.1, 29.9 -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Style w:val="cat-UserDefinedgrp-38rplc-6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 за совершение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1.1 ст.12.1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25rplc-6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UserDefinedgrp-53rplc-6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привлекаемому лицу, что в соответствии с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31.5 КоАП РФ.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случае неуплаты штрафа в шестидесятидневный срок со дня вступления постановления в законную силу, либо в течение месяца с момента отсрочки или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течении трех месяцев с момента рассрочки, штраф подлежит принудительному взысканию чере</w:t>
      </w:r>
      <w:r>
        <w:rPr>
          <w:rFonts w:ascii="Times New Roman" w:eastAsia="Times New Roman" w:hAnsi="Times New Roman" w:cs="Times New Roman"/>
          <w:sz w:val="26"/>
          <w:szCs w:val="26"/>
        </w:rPr>
        <w:t>з службу судебных приставов (ч.1 ст.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РФ).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ул.Ленина</w:t>
      </w:r>
      <w:r>
        <w:rPr>
          <w:rFonts w:ascii="Times New Roman" w:eastAsia="Times New Roman" w:hAnsi="Times New Roman" w:cs="Times New Roman"/>
          <w:sz w:val="26"/>
          <w:szCs w:val="26"/>
        </w:rPr>
        <w:t>, д.87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>, каб.115.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Ханты-Мансийского автономного округа – 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3rplc-7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3rplc-77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8rplc-5">
    <w:name w:val="cat-UserDefined grp-38 rplc-5"/>
    <w:basedOn w:val="DefaultParagraphFont"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UserDefinedgrp-39rplc-11">
    <w:name w:val="cat-UserDefined grp-39 rplc-11"/>
    <w:basedOn w:val="DefaultParagraphFont"/>
  </w:style>
  <w:style w:type="character" w:customStyle="1" w:styleId="cat-UserDefinedgrp-30rplc-16">
    <w:name w:val="cat-UserDefined grp-30 rplc-16"/>
    <w:basedOn w:val="DefaultParagraphFont"/>
  </w:style>
  <w:style w:type="character" w:customStyle="1" w:styleId="cat-UserDefinedgrp-13rplc-19">
    <w:name w:val="cat-UserDefined grp-13 rplc-19"/>
    <w:basedOn w:val="DefaultParagraphFont"/>
  </w:style>
  <w:style w:type="character" w:customStyle="1" w:styleId="cat-Timegrp-27rplc-21">
    <w:name w:val="cat-Time grp-27 rplc-21"/>
    <w:basedOn w:val="DefaultParagraphFont"/>
  </w:style>
  <w:style w:type="character" w:customStyle="1" w:styleId="cat-UserDefinedgrp-44rplc-22">
    <w:name w:val="cat-UserDefined grp-44 rplc-22"/>
    <w:basedOn w:val="DefaultParagraphFont"/>
  </w:style>
  <w:style w:type="character" w:customStyle="1" w:styleId="cat-UserDefinedgrp-40rplc-24">
    <w:name w:val="cat-UserDefined grp-40 rplc-24"/>
    <w:basedOn w:val="DefaultParagraphFont"/>
  </w:style>
  <w:style w:type="character" w:customStyle="1" w:styleId="cat-UserDefinedgrp-41rplc-27">
    <w:name w:val="cat-UserDefined grp-41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CarMakeModelgrp-28rplc-29">
    <w:name w:val="cat-CarMakeModel grp-28 rplc-29"/>
    <w:basedOn w:val="DefaultParagraphFont"/>
  </w:style>
  <w:style w:type="character" w:customStyle="1" w:styleId="cat-UserDefinedgrp-42rplc-30">
    <w:name w:val="cat-UserDefined grp-42 rplc-30"/>
    <w:basedOn w:val="DefaultParagraphFont"/>
  </w:style>
  <w:style w:type="character" w:customStyle="1" w:styleId="cat-UserDefinedgrp-43rplc-31">
    <w:name w:val="cat-UserDefined grp-43 rplc-31"/>
    <w:basedOn w:val="DefaultParagraphFont"/>
  </w:style>
  <w:style w:type="character" w:customStyle="1" w:styleId="cat-UserDefinedgrp-45rplc-32">
    <w:name w:val="cat-UserDefined grp-45 rplc-32"/>
    <w:basedOn w:val="DefaultParagraphFont"/>
  </w:style>
  <w:style w:type="character" w:customStyle="1" w:styleId="cat-FIOgrp-22rplc-34">
    <w:name w:val="cat-FIO grp-22 rplc-34"/>
    <w:basedOn w:val="DefaultParagraphFont"/>
  </w:style>
  <w:style w:type="character" w:customStyle="1" w:styleId="cat-Dategrp-15rplc-35">
    <w:name w:val="cat-Date grp-15 rplc-35"/>
    <w:basedOn w:val="DefaultParagraphFont"/>
  </w:style>
  <w:style w:type="character" w:customStyle="1" w:styleId="cat-Dategrp-16rplc-37">
    <w:name w:val="cat-Date grp-16 rplc-37"/>
    <w:basedOn w:val="DefaultParagraphFont"/>
  </w:style>
  <w:style w:type="character" w:customStyle="1" w:styleId="cat-FIOgrp-21rplc-38">
    <w:name w:val="cat-FIO grp-21 rplc-38"/>
    <w:basedOn w:val="DefaultParagraphFont"/>
  </w:style>
  <w:style w:type="character" w:customStyle="1" w:styleId="cat-UserDefinedgrp-48rplc-41">
    <w:name w:val="cat-UserDefined grp-48 rplc-41"/>
    <w:basedOn w:val="DefaultParagraphFont"/>
  </w:style>
  <w:style w:type="character" w:customStyle="1" w:styleId="cat-CarMakeModelgrp-28rplc-42">
    <w:name w:val="cat-CarMakeModel grp-28 rplc-42"/>
    <w:basedOn w:val="DefaultParagraphFont"/>
  </w:style>
  <w:style w:type="character" w:customStyle="1" w:styleId="cat-UserDefinedgrp-47rplc-43">
    <w:name w:val="cat-UserDefined grp-47 rplc-43"/>
    <w:basedOn w:val="DefaultParagraphFont"/>
  </w:style>
  <w:style w:type="character" w:customStyle="1" w:styleId="cat-Dategrp-17rplc-44">
    <w:name w:val="cat-Date grp-17 rplc-44"/>
    <w:basedOn w:val="DefaultParagraphFont"/>
  </w:style>
  <w:style w:type="character" w:customStyle="1" w:styleId="cat-Dategrp-14rplc-45">
    <w:name w:val="cat-Date grp-14 rplc-45"/>
    <w:basedOn w:val="DefaultParagraphFont"/>
  </w:style>
  <w:style w:type="character" w:customStyle="1" w:styleId="cat-FIOgrp-22rplc-46">
    <w:name w:val="cat-FIO grp-22 rplc-46"/>
    <w:basedOn w:val="DefaultParagraphFont"/>
  </w:style>
  <w:style w:type="character" w:customStyle="1" w:styleId="cat-FIOgrp-22rplc-47">
    <w:name w:val="cat-FIO grp-22 rplc-47"/>
    <w:basedOn w:val="DefaultParagraphFont"/>
  </w:style>
  <w:style w:type="character" w:customStyle="1" w:styleId="cat-Dategrp-14rplc-48">
    <w:name w:val="cat-Date grp-14 rplc-48"/>
    <w:basedOn w:val="DefaultParagraphFont"/>
  </w:style>
  <w:style w:type="character" w:customStyle="1" w:styleId="cat-FIOgrp-21rplc-49">
    <w:name w:val="cat-FIO grp-21 rplc-49"/>
    <w:basedOn w:val="DefaultParagraphFont"/>
  </w:style>
  <w:style w:type="character" w:customStyle="1" w:styleId="cat-Sumgrp-24rplc-50">
    <w:name w:val="cat-Sum grp-24 rplc-50"/>
    <w:basedOn w:val="DefaultParagraphFont"/>
  </w:style>
  <w:style w:type="character" w:customStyle="1" w:styleId="cat-Dategrp-18rplc-51">
    <w:name w:val="cat-Date grp-18 rplc-51"/>
    <w:basedOn w:val="DefaultParagraphFont"/>
  </w:style>
  <w:style w:type="character" w:customStyle="1" w:styleId="cat-UserDefinedgrp-49rplc-53">
    <w:name w:val="cat-UserDefined grp-49 rplc-53"/>
    <w:basedOn w:val="DefaultParagraphFont"/>
  </w:style>
  <w:style w:type="character" w:customStyle="1" w:styleId="cat-FIOgrp-22rplc-54">
    <w:name w:val="cat-FIO grp-22 rplc-54"/>
    <w:basedOn w:val="DefaultParagraphFont"/>
  </w:style>
  <w:style w:type="character" w:customStyle="1" w:styleId="cat-UserDefinedgrp-50rplc-56">
    <w:name w:val="cat-UserDefined grp-50 rplc-56"/>
    <w:basedOn w:val="DefaultParagraphFont"/>
  </w:style>
  <w:style w:type="character" w:customStyle="1" w:styleId="cat-UserDefinedgrp-51rplc-57">
    <w:name w:val="cat-UserDefined grp-51 rplc-57"/>
    <w:basedOn w:val="DefaultParagraphFont"/>
  </w:style>
  <w:style w:type="character" w:customStyle="1" w:styleId="cat-UserDefinedgrp-52rplc-59">
    <w:name w:val="cat-UserDefined grp-52 rplc-59"/>
    <w:basedOn w:val="DefaultParagraphFont"/>
  </w:style>
  <w:style w:type="character" w:customStyle="1" w:styleId="cat-UserDefinedgrp-38rplc-61">
    <w:name w:val="cat-UserDefined grp-38 rplc-61"/>
    <w:basedOn w:val="DefaultParagraphFont"/>
  </w:style>
  <w:style w:type="character" w:customStyle="1" w:styleId="cat-Sumgrp-25rplc-63">
    <w:name w:val="cat-Sum grp-25 rplc-63"/>
    <w:basedOn w:val="DefaultParagraphFont"/>
  </w:style>
  <w:style w:type="character" w:customStyle="1" w:styleId="cat-UserDefinedgrp-53rplc-64">
    <w:name w:val="cat-UserDefined grp-53 rplc-64"/>
    <w:basedOn w:val="DefaultParagraphFont"/>
  </w:style>
  <w:style w:type="character" w:customStyle="1" w:styleId="cat-FIOgrp-23rplc-76">
    <w:name w:val="cat-FIO grp-23 rplc-76"/>
    <w:basedOn w:val="DefaultParagraphFont"/>
  </w:style>
  <w:style w:type="character" w:customStyle="1" w:styleId="cat-FIOgrp-23rplc-77">
    <w:name w:val="cat-FIO grp-23 rplc-7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